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C0" w:rsidRDefault="00DD46C0" w:rsidP="00DD46C0">
      <w:pPr>
        <w:rPr>
          <w:rFonts w:ascii="Arial" w:hAnsi="Arial" w:cs="Arial"/>
          <w:b/>
          <w:color w:val="484C51"/>
          <w:sz w:val="28"/>
          <w:szCs w:val="28"/>
        </w:rPr>
      </w:pPr>
    </w:p>
    <w:p w:rsidR="00232C5C" w:rsidRDefault="00516FBE" w:rsidP="00D147F8">
      <w:pPr>
        <w:jc w:val="center"/>
        <w:rPr>
          <w:rFonts w:ascii="Arial" w:hAnsi="Arial" w:cs="Arial"/>
          <w:b/>
          <w:color w:val="484C51"/>
          <w:sz w:val="24"/>
          <w:szCs w:val="24"/>
        </w:rPr>
      </w:pPr>
      <w:r>
        <w:rPr>
          <w:rFonts w:ascii="Arial" w:hAnsi="Arial" w:cs="Arial"/>
          <w:b/>
          <w:color w:val="484C51"/>
          <w:sz w:val="28"/>
          <w:szCs w:val="28"/>
        </w:rPr>
        <w:t xml:space="preserve">      </w:t>
      </w:r>
      <w:r w:rsidR="00232C5C" w:rsidRPr="00232C5C">
        <w:rPr>
          <w:rFonts w:ascii="Arial" w:hAnsi="Arial" w:cs="Arial"/>
          <w:b/>
          <w:color w:val="484C51"/>
          <w:sz w:val="28"/>
          <w:szCs w:val="28"/>
        </w:rPr>
        <w:t>Медицинское обеспечение</w:t>
      </w:r>
      <w:r w:rsidR="00232C5C">
        <w:rPr>
          <w:rFonts w:ascii="Arial" w:hAnsi="Arial" w:cs="Arial"/>
          <w:color w:val="484C51"/>
          <w:sz w:val="20"/>
          <w:szCs w:val="20"/>
        </w:rPr>
        <w:t xml:space="preserve"> </w:t>
      </w:r>
      <w:r w:rsidR="00D147F8" w:rsidRPr="00D147F8">
        <w:rPr>
          <w:rFonts w:ascii="Arial" w:hAnsi="Arial" w:cs="Arial"/>
          <w:b/>
          <w:color w:val="484C51"/>
          <w:sz w:val="24"/>
          <w:szCs w:val="24"/>
        </w:rPr>
        <w:t>в МАОУ «СОШ№7»</w:t>
      </w:r>
    </w:p>
    <w:p w:rsidR="00DD46C0" w:rsidRPr="00D147F8" w:rsidRDefault="00516FBE" w:rsidP="00516FBE">
      <w:pPr>
        <w:jc w:val="both"/>
        <w:rPr>
          <w:rFonts w:ascii="Arial" w:hAnsi="Arial" w:cs="Arial"/>
          <w:b/>
          <w:color w:val="484C51"/>
          <w:sz w:val="24"/>
          <w:szCs w:val="24"/>
        </w:rPr>
      </w:pPr>
      <w:r>
        <w:rPr>
          <w:rFonts w:ascii="Arial" w:hAnsi="Arial" w:cs="Arial"/>
          <w:b/>
          <w:noProof/>
          <w:color w:val="484C51"/>
          <w:sz w:val="24"/>
          <w:szCs w:val="24"/>
          <w:lang w:eastAsia="ru-RU"/>
        </w:rPr>
        <w:drawing>
          <wp:inline distT="0" distB="0" distL="0" distR="0">
            <wp:extent cx="2763286" cy="2038350"/>
            <wp:effectExtent l="0" t="0" r="0" b="0"/>
            <wp:docPr id="4" name="Рисунок 4" descr="C:\Users\Директор\Desktop\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___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09" cy="20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C5C" w:rsidRP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Одним из приоритетных направлений в работе школы является охрана здоровья обучающихся. Основная цель медицинского обслуживания в школе – это контроль состояния здоровья обучающихся, оказание первой медицинской помощи, профилактика инфекционных заболеваний, иммунопрофилактика. В целях охраны здоровья обучающегося в Школе №7 </w:t>
      </w:r>
      <w:proofErr w:type="gramStart"/>
      <w:r w:rsidRPr="00516FBE">
        <w:rPr>
          <w:rFonts w:ascii="Times New Roman" w:hAnsi="Times New Roman" w:cs="Times New Roman"/>
          <w:color w:val="484C51"/>
          <w:sz w:val="28"/>
          <w:szCs w:val="28"/>
        </w:rPr>
        <w:t>созданы все условия для: оказания первой медико-санитарной помощи; прохождения периодических и медицинских осмотров и диспансеризации; безопасного пребывания в образовательной организации; профилактики несчастных случаев на перемене, во время образовательного процесса, внеурочной деятельности и т. д.; проведения санитарно-противоэпидемиологических и профилактических мероприятий (ст.41 Федеральный закон от 29.12.2012 «Об образовании в Российской Федерации» № 273-ФЗ).</w:t>
      </w:r>
      <w:proofErr w:type="gramEnd"/>
    </w:p>
    <w:p w:rsidR="00516FBE" w:rsidRPr="00516FBE" w:rsidRDefault="00516FBE" w:rsidP="00516F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Состояние здоровья ребенка – важное условие успешного усвоения школьных программ.</w:t>
      </w:r>
    </w:p>
    <w:p w:rsidR="00516FBE" w:rsidRPr="00516FBE" w:rsidRDefault="00516FBE" w:rsidP="00516F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цель медицинского обслуживания в школе – это контроль состояния здоровья учащихся, оказание первой медицинской и доврачебной помощи.</w:t>
      </w:r>
    </w:p>
    <w:p w:rsidR="00516FBE" w:rsidRPr="00516FBE" w:rsidRDefault="00516FBE" w:rsidP="00516F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16FBE" w:rsidRPr="004D058B" w:rsidRDefault="00516FBE" w:rsidP="004D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6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Медицинский блок  школы  состоит из лицензированных медицинского и прививочного кабинетов, оснащенных стандартным комплектом оборудования, которое обеспечивает организацию медицинского контроля развития и состояния здоровья школьников в соответствии с санитарными правилами (СанПиН 2.4.2.1178-02).</w:t>
      </w:r>
      <w:proofErr w:type="gramEnd"/>
    </w:p>
    <w:p w:rsidR="00232C5C" w:rsidRP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Приходя в школу, ребенок должен пройти предварительный медицинский осмотр. По результатам осмотра при поступлении в образовательную организацию определяется соответствие требований к обучению поступающего в школу. На основании предварительного осмотра врач определяет группу здоровья несовершеннолетнего, группу для занятий физкультурой, оформляет медицинскую карту ребенка, поступающего в образовательное учреждение. </w:t>
      </w:r>
    </w:p>
    <w:p w:rsidR="00232C5C" w:rsidRP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Медицинская карта ребенка для образовательного учреждения оформляется в 1 экземпляре и выдается родителю/законному представителю (Приказ Министерства здравоохранения Российской Федерации «О порядке </w:t>
      </w:r>
      <w:r w:rsidRPr="00516FBE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прохождения несовершеннолетними медицинских осмотров, в том числе при поступлении в образовательное учреждение и в период обучения в них» № 1346н.). Школа № 7 заключила договор на медицинское обслуживание учащихся с «Детской городской поликлиникой </w:t>
      </w:r>
      <w:proofErr w:type="spellStart"/>
      <w:r w:rsidRPr="00516FBE">
        <w:rPr>
          <w:rFonts w:ascii="Times New Roman" w:hAnsi="Times New Roman" w:cs="Times New Roman"/>
          <w:color w:val="484C51"/>
          <w:sz w:val="28"/>
          <w:szCs w:val="28"/>
        </w:rPr>
        <w:t>г</w:t>
      </w:r>
      <w:proofErr w:type="gramStart"/>
      <w:r w:rsidRPr="00516FBE">
        <w:rPr>
          <w:rFonts w:ascii="Times New Roman" w:hAnsi="Times New Roman" w:cs="Times New Roman"/>
          <w:color w:val="484C51"/>
          <w:sz w:val="28"/>
          <w:szCs w:val="28"/>
        </w:rPr>
        <w:t>.А</w:t>
      </w:r>
      <w:proofErr w:type="gramEnd"/>
      <w:r w:rsidRPr="00516FBE">
        <w:rPr>
          <w:rFonts w:ascii="Times New Roman" w:hAnsi="Times New Roman" w:cs="Times New Roman"/>
          <w:color w:val="484C51"/>
          <w:sz w:val="28"/>
          <w:szCs w:val="28"/>
        </w:rPr>
        <w:t>льметьевска</w:t>
      </w:r>
      <w:proofErr w:type="spellEnd"/>
      <w:r w:rsidRPr="00516FBE">
        <w:rPr>
          <w:rFonts w:ascii="Times New Roman" w:hAnsi="Times New Roman" w:cs="Times New Roman"/>
          <w:color w:val="484C51"/>
          <w:sz w:val="28"/>
          <w:szCs w:val="28"/>
        </w:rPr>
        <w:t>» .</w:t>
      </w:r>
    </w:p>
    <w:p w:rsidR="00232C5C" w:rsidRP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>Медицинский кабинет оснащен стандартным комплектом оборудования, которое обеспечивает организацию медицинского контроля развития и состояния здоровья школьников в соответствии с санитарными нормами утвержденными Постановлением Главного государственного санитарного врача РФ от 29.12.2010 «Об утверждении СанПиН 2.4.2.2821–10 «Санитарно-эпидемиологические требования к организации обучения в общеобразовательных учреждениях» № 189.</w:t>
      </w:r>
    </w:p>
    <w:p w:rsidR="00D147F8" w:rsidRP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Прохождение детьми периодических осмотров (диспансеризации) проводится ежегодно в отношении детей, которые учатся по очной форме обучения (Приказ Министерства здравоохранения Российской Федерации «О порядке прохождения несовершеннолетними медицинских осмотров, в том числе при поступлении в образовательное учреждение и в период обучения в них " № 1346н.). Такой осмотр проводится на основании «Соглашения о сотрудничестве и совместной деятельности между «Детской городской поликлиникой»</w:t>
      </w:r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proofErr w:type="spellStart"/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>г</w:t>
      </w:r>
      <w:proofErr w:type="gramStart"/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>.А</w:t>
      </w:r>
      <w:proofErr w:type="gramEnd"/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>льметьевска</w:t>
      </w:r>
      <w:proofErr w:type="spellEnd"/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D147F8" w:rsidRPr="00516FBE">
        <w:rPr>
          <w:rFonts w:ascii="Times New Roman" w:hAnsi="Times New Roman" w:cs="Times New Roman"/>
          <w:color w:val="484C51"/>
          <w:sz w:val="28"/>
          <w:szCs w:val="28"/>
        </w:rPr>
        <w:t>и МАОУ «СОШ№7</w:t>
      </w:r>
      <w:r w:rsidRPr="00516FBE">
        <w:rPr>
          <w:rFonts w:ascii="Times New Roman" w:hAnsi="Times New Roman" w:cs="Times New Roman"/>
          <w:color w:val="484C51"/>
          <w:sz w:val="28"/>
          <w:szCs w:val="28"/>
        </w:rPr>
        <w:t>».</w:t>
      </w:r>
    </w:p>
    <w:p w:rsidR="00516FBE" w:rsidRDefault="00232C5C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color w:val="484C51"/>
          <w:sz w:val="28"/>
          <w:szCs w:val="28"/>
        </w:rPr>
        <w:t xml:space="preserve"> Составляются поименные списки детей с указанием фамилии, имени, отчества, возраста несовершеннолетнего, полного наименования медицинской организации, в которой несовершеннолетний получает первичную медико-санитарную помощь. Медицинская организация вносит сведения о прохождении ребенком периодического осмотра в историю развития ребенка и медицинскую карту для образовательных учреждений с указанием состояния здоровья ребенка, заключения о наличии/отсутствии медицинских противопоказаний к продолжению учебы. Ежегодно осенью проводится иммунизация от гриппа по желанию родителей учеников. Из Методических рекомендаций по организации деятельности медицинских работников, осуществляющих медицинское обеспечение обучающихся в общеобразовательных учреждениях (утв. Министерством здравоохранения и социального развития РФ 15 января 2008 г. N 207-ВС) </w:t>
      </w: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4D058B" w:rsidRDefault="004D058B" w:rsidP="00D147F8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</w:p>
    <w:p w:rsidR="00232C5C" w:rsidRPr="00516FBE" w:rsidRDefault="00516FBE" w:rsidP="00D147F8">
      <w:pPr>
        <w:jc w:val="both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516FBE">
        <w:rPr>
          <w:rFonts w:ascii="Times New Roman" w:hAnsi="Times New Roman" w:cs="Times New Roman"/>
          <w:b/>
          <w:color w:val="484C51"/>
          <w:sz w:val="32"/>
          <w:szCs w:val="32"/>
        </w:rPr>
        <w:lastRenderedPageBreak/>
        <w:t>Медицинская сестра обязана</w:t>
      </w:r>
      <w:r w:rsidR="00232C5C" w:rsidRPr="00516FBE">
        <w:rPr>
          <w:rFonts w:ascii="Times New Roman" w:hAnsi="Times New Roman" w:cs="Times New Roman"/>
          <w:b/>
          <w:color w:val="484C51"/>
          <w:sz w:val="32"/>
          <w:szCs w:val="32"/>
        </w:rPr>
        <w:t>:</w:t>
      </w:r>
      <w:r w:rsidR="00232C5C" w:rsidRPr="00516FBE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</w:t>
      </w:r>
      <w:r w:rsidRPr="00516FBE">
        <w:rPr>
          <w:rFonts w:ascii="Times New Roman" w:hAnsi="Times New Roman" w:cs="Times New Roman"/>
          <w:b/>
          <w:noProof/>
          <w:color w:val="484C51"/>
          <w:sz w:val="28"/>
          <w:szCs w:val="28"/>
          <w:lang w:eastAsia="ru-RU"/>
        </w:rPr>
        <w:drawing>
          <wp:inline distT="0" distB="0" distL="0" distR="0" wp14:anchorId="56198C07" wp14:editId="2D1DD258">
            <wp:extent cx="1419225" cy="1428750"/>
            <wp:effectExtent l="0" t="0" r="9525" b="0"/>
            <wp:docPr id="5" name="Рисунок 5" descr="C:\Users\Директор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6C0" w:rsidRPr="00516FBE" w:rsidRDefault="00516FBE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---</w:t>
      </w:r>
      <w:r w:rsidR="00DD46C0" w:rsidRPr="00516FBE">
        <w:rPr>
          <w:rFonts w:ascii="Trebuchet MS" w:hAnsi="Trebuchet MS"/>
          <w:color w:val="555555"/>
          <w:sz w:val="28"/>
          <w:szCs w:val="28"/>
        </w:rPr>
        <w:t>оказывать скорую медицинскую помощь;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 xml:space="preserve"> — информировать родителей или иных законных представителей несовершеннолетнего о планируемой иммунопрофилактике, профилактических осмотрах и других медицинских мероприятий </w:t>
      </w:r>
      <w:proofErr w:type="gramStart"/>
      <w:r w:rsidRPr="00516FBE">
        <w:rPr>
          <w:rFonts w:ascii="Trebuchet MS" w:hAnsi="Trebuchet MS"/>
          <w:color w:val="555555"/>
          <w:sz w:val="28"/>
          <w:szCs w:val="28"/>
        </w:rPr>
        <w:t>обучающимся</w:t>
      </w:r>
      <w:proofErr w:type="gramEnd"/>
      <w:r w:rsidRPr="00516FBE">
        <w:rPr>
          <w:rFonts w:ascii="Trebuchet MS" w:hAnsi="Trebuchet MS"/>
          <w:color w:val="555555"/>
          <w:sz w:val="28"/>
          <w:szCs w:val="28"/>
        </w:rPr>
        <w:t>, и проводить их после получения разрешения;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 xml:space="preserve">— совместно с врачом, организовывать и проводить профилактические медицинские осмотры </w:t>
      </w:r>
      <w:proofErr w:type="gramStart"/>
      <w:r w:rsidRPr="00516FBE">
        <w:rPr>
          <w:rFonts w:ascii="Trebuchet MS" w:hAnsi="Trebuchet MS"/>
          <w:color w:val="555555"/>
          <w:sz w:val="28"/>
          <w:szCs w:val="28"/>
        </w:rPr>
        <w:t>обучающихся</w:t>
      </w:r>
      <w:proofErr w:type="gramEnd"/>
      <w:r w:rsidRPr="00516FBE">
        <w:rPr>
          <w:rFonts w:ascii="Trebuchet MS" w:hAnsi="Trebuchet MS"/>
          <w:color w:val="555555"/>
          <w:sz w:val="28"/>
          <w:szCs w:val="28"/>
        </w:rPr>
        <w:t xml:space="preserve"> (врачебный, специализированный);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— проводить под контролем и в присутствии врача иммунизацию в рамках национального календаря профилактических прививок и календаря профилактических прививок по эпидемическим показаниям;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— отвечать за хранение медикаментов, в том числе медицинских иммунобиологических препаратов, следить за сохранением этикеток на флаконах, за сроками использования лекарственных средств;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 xml:space="preserve">— осуществлять </w:t>
      </w:r>
      <w:proofErr w:type="gramStart"/>
      <w:r w:rsidRPr="00516FBE">
        <w:rPr>
          <w:rFonts w:ascii="Trebuchet MS" w:hAnsi="Trebuchet MS"/>
          <w:color w:val="555555"/>
          <w:sz w:val="28"/>
          <w:szCs w:val="28"/>
        </w:rPr>
        <w:t>контроль за</w:t>
      </w:r>
      <w:proofErr w:type="gramEnd"/>
      <w:r w:rsidRPr="00516FBE">
        <w:rPr>
          <w:rFonts w:ascii="Trebuchet MS" w:hAnsi="Trebuchet MS"/>
          <w:color w:val="555555"/>
          <w:sz w:val="28"/>
          <w:szCs w:val="28"/>
        </w:rPr>
        <w:t> организацией питания;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— проводить работу по учету и анализу всех случаев травм; и т. д.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Рекомендуется также оформлять лист здоровья, в который вносятся сведения о группе здоровья, антропометрических данных, группе занятий по физической культуре, состоянии здоровья (Постановление Главного государственного санитарного врача РФ от 29.12.2010 «Об утверждении СанПиН 2.4.2.2821–10 «Санитарно-эпидемиологические требования к организации обучения в общеобразовательных учреждениях» № 189)</w:t>
      </w:r>
      <w:r w:rsidRPr="00516FBE">
        <w:rPr>
          <w:rStyle w:val="a7"/>
          <w:rFonts w:ascii="inherit" w:hAnsi="inherit"/>
          <w:color w:val="555555"/>
          <w:sz w:val="28"/>
          <w:szCs w:val="28"/>
          <w:bdr w:val="none" w:sz="0" w:space="0" w:color="auto" w:frame="1"/>
        </w:rPr>
        <w:t>.</w:t>
      </w:r>
    </w:p>
    <w:p w:rsid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 xml:space="preserve">Таким образом, полномочия и спектр работы медицинских работников в школе достаточно большой. </w:t>
      </w:r>
    </w:p>
    <w:p w:rsid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 xml:space="preserve">Если есть согласие родителей на медицинское вмешательство, то ребенку в школе могут сделать прививку, дать необходимое направление к специалистам и т. д. </w:t>
      </w:r>
    </w:p>
    <w:p w:rsidR="00DD46C0" w:rsidRPr="00516FBE" w:rsidRDefault="00DD46C0" w:rsidP="00DD46C0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555555"/>
          <w:sz w:val="28"/>
          <w:szCs w:val="28"/>
        </w:rPr>
      </w:pPr>
      <w:r w:rsidRPr="00516FBE">
        <w:rPr>
          <w:rFonts w:ascii="Trebuchet MS" w:hAnsi="Trebuchet MS"/>
          <w:color w:val="555555"/>
          <w:sz w:val="28"/>
          <w:szCs w:val="28"/>
        </w:rPr>
        <w:t>Обучающиеся допускаются к занятиям после перенесенного заболевания только при наличии справки врача-педиатра </w:t>
      </w:r>
      <w:r w:rsidRPr="00516FBE">
        <w:rPr>
          <w:rStyle w:val="a7"/>
          <w:rFonts w:ascii="inherit" w:hAnsi="inherit"/>
          <w:color w:val="555555"/>
          <w:sz w:val="28"/>
          <w:szCs w:val="28"/>
          <w:bdr w:val="none" w:sz="0" w:space="0" w:color="auto" w:frame="1"/>
        </w:rPr>
        <w:t>(Постановление Главного государственного санитарного врача РФ от 29.12.2010 «Об утверждении СанПиН 2.4.2.2821–10 «Санитарно-эпидемиологические требования к организации обучения в общеобразовательных учреждениях» № 189).</w:t>
      </w:r>
    </w:p>
    <w:p w:rsidR="00DD46C0" w:rsidRDefault="00DD46C0" w:rsidP="00DD46C0">
      <w:pPr>
        <w:jc w:val="both"/>
        <w:rPr>
          <w:rFonts w:ascii="Arial" w:hAnsi="Arial" w:cs="Arial"/>
          <w:color w:val="484C51"/>
          <w:sz w:val="20"/>
          <w:szCs w:val="20"/>
        </w:rPr>
      </w:pPr>
    </w:p>
    <w:p w:rsidR="00232C5C" w:rsidRPr="00516FBE" w:rsidRDefault="00232C5C" w:rsidP="00D147F8">
      <w:pPr>
        <w:jc w:val="both"/>
        <w:rPr>
          <w:rFonts w:ascii="Arial" w:hAnsi="Arial" w:cs="Arial"/>
          <w:b/>
          <w:color w:val="484C51"/>
          <w:sz w:val="32"/>
          <w:szCs w:val="32"/>
        </w:rPr>
      </w:pPr>
      <w:r w:rsidRPr="00516FBE">
        <w:rPr>
          <w:rFonts w:ascii="Arial" w:hAnsi="Arial" w:cs="Arial"/>
          <w:b/>
          <w:color w:val="484C51"/>
          <w:sz w:val="32"/>
          <w:szCs w:val="32"/>
        </w:rPr>
        <w:t>График работы медицинской сестры</w:t>
      </w:r>
    </w:p>
    <w:p w:rsidR="00232C5C" w:rsidRPr="00516FBE" w:rsidRDefault="00232C5C" w:rsidP="00D147F8">
      <w:pPr>
        <w:jc w:val="both"/>
        <w:rPr>
          <w:rFonts w:ascii="Arial" w:hAnsi="Arial" w:cs="Arial"/>
          <w:color w:val="484C51"/>
          <w:sz w:val="32"/>
          <w:szCs w:val="32"/>
        </w:rPr>
      </w:pPr>
      <w:r w:rsidRPr="00516FBE">
        <w:rPr>
          <w:rFonts w:ascii="Arial" w:hAnsi="Arial" w:cs="Arial"/>
          <w:color w:val="484C51"/>
          <w:sz w:val="32"/>
          <w:szCs w:val="32"/>
        </w:rPr>
        <w:t xml:space="preserve"> </w:t>
      </w:r>
      <w:r w:rsidR="00D147F8" w:rsidRPr="00516FBE">
        <w:rPr>
          <w:rFonts w:ascii="Arial" w:hAnsi="Arial" w:cs="Arial"/>
          <w:color w:val="484C51"/>
          <w:sz w:val="32"/>
          <w:szCs w:val="32"/>
        </w:rPr>
        <w:t>Понедельник-пятница с 8.00 до 14.00</w:t>
      </w:r>
    </w:p>
    <w:p w:rsidR="00D147F8" w:rsidRDefault="00232C5C" w:rsidP="00D147F8">
      <w:pPr>
        <w:jc w:val="both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D147F8" w:rsidRDefault="00D147F8" w:rsidP="00D147F8">
      <w:pPr>
        <w:jc w:val="both"/>
        <w:rPr>
          <w:rFonts w:ascii="Arial" w:hAnsi="Arial" w:cs="Arial"/>
          <w:color w:val="484C51"/>
          <w:sz w:val="20"/>
          <w:szCs w:val="20"/>
        </w:rPr>
      </w:pPr>
    </w:p>
    <w:p w:rsidR="004D058B" w:rsidRDefault="004D058B" w:rsidP="00D147F8">
      <w:pPr>
        <w:jc w:val="both"/>
        <w:rPr>
          <w:rFonts w:ascii="Arial" w:hAnsi="Arial" w:cs="Arial"/>
          <w:color w:val="484C51"/>
          <w:sz w:val="20"/>
          <w:szCs w:val="20"/>
        </w:rPr>
      </w:pPr>
    </w:p>
    <w:p w:rsidR="004D058B" w:rsidRPr="004D058B" w:rsidRDefault="004D058B" w:rsidP="004D058B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lastRenderedPageBreak/>
        <w:t>ПРОФИЛАКТИЧЕСКАЯ РАБОТА</w:t>
      </w:r>
    </w:p>
    <w:p w:rsidR="004D058B" w:rsidRPr="004D058B" w:rsidRDefault="004D058B" w:rsidP="004D058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Контроль соблюдения санитарно-гигиенических требований проводится на основании норм СанПиН 2.4.2.1178-02.</w:t>
      </w:r>
    </w:p>
    <w:p w:rsidR="004D058B" w:rsidRPr="004D058B" w:rsidRDefault="004D058B" w:rsidP="004D058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Контроль питания учащихся – ежедневный контроль качества пищи, результаты фиксируются в </w:t>
      </w:r>
      <w:proofErr w:type="spellStart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бракеражном</w:t>
      </w:r>
      <w:proofErr w:type="spellEnd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журнале на пищеблоке.</w:t>
      </w:r>
    </w:p>
    <w:p w:rsidR="004D058B" w:rsidRPr="004D058B" w:rsidRDefault="004D058B" w:rsidP="004D058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Врачебно – педагогический контроль уроков физической культуры с определением моторной плотности урока. Ежегодно подготавливаются списки учащихся, освобожденных от занятий  физической культуры, относящихся к подготовительной группе.</w:t>
      </w:r>
      <w:r w:rsidRPr="004D058B">
        <w:rPr>
          <w:rFonts w:ascii="Verdana" w:eastAsia="Times New Roman" w:hAnsi="Verdana" w:cs="Times New Roman"/>
          <w:b/>
          <w:bCs/>
          <w:color w:val="6781B8"/>
          <w:sz w:val="20"/>
          <w:szCs w:val="20"/>
          <w:lang w:eastAsia="ru-RU"/>
        </w:rPr>
        <w:t>      </w:t>
      </w: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                     </w:t>
      </w:r>
    </w:p>
    <w:p w:rsidR="004D058B" w:rsidRPr="004D058B" w:rsidRDefault="004D058B" w:rsidP="004D058B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МЕРОПРИЯТИЯ ПО ПРОФИЛАКТИКЕ  ОСТРЫХ  ЗАБОЛЕВАНИЙ  В  ОСЕННЕ-ЗИМНИЙ  ПЕРИОД</w:t>
      </w:r>
    </w:p>
    <w:p w:rsidR="004D058B" w:rsidRPr="004D058B" w:rsidRDefault="004D058B" w:rsidP="004D058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пецифическая профилактика учащихся – вакцинация против гриппа;</w:t>
      </w:r>
    </w:p>
    <w:p w:rsidR="004D058B" w:rsidRPr="004D058B" w:rsidRDefault="004D058B" w:rsidP="004D058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санитарно-просветительская работа.</w:t>
      </w:r>
    </w:p>
    <w:p w:rsidR="004D058B" w:rsidRPr="004D058B" w:rsidRDefault="004D058B" w:rsidP="004D058B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МЕРОПРИЯТИЯ ПО КОРРЕКЦИИ НАРУШЕНИЙ ОПОРНО-ДВИГАТЕЛЬНОГО АППАРАТА, ПРОФИЛАКТИКЕ БЛИЗОРУКОСТИ:</w:t>
      </w:r>
    </w:p>
    <w:p w:rsidR="004D058B" w:rsidRPr="004D058B" w:rsidRDefault="004D058B" w:rsidP="004D058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физкультурные паузы;</w:t>
      </w:r>
    </w:p>
    <w:p w:rsidR="004D058B" w:rsidRPr="004D058B" w:rsidRDefault="004D058B" w:rsidP="004D058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гимнастика для глаз;</w:t>
      </w:r>
    </w:p>
    <w:p w:rsidR="004D058B" w:rsidRPr="004D058B" w:rsidRDefault="004D058B" w:rsidP="004D058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уроки здоровья;</w:t>
      </w:r>
    </w:p>
    <w:p w:rsidR="004D058B" w:rsidRPr="004D058B" w:rsidRDefault="004D058B" w:rsidP="004D058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подбор мебели в соответствии с ростом и состоянием зрения и слуха  обучающихся.</w:t>
      </w:r>
    </w:p>
    <w:p w:rsidR="004D058B" w:rsidRPr="004D058B" w:rsidRDefault="004D058B" w:rsidP="004D05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школе   активно ведется санитарно-просветительская работа с учащимися. Проводятся беседы и лекции по вопросам личной гигиены, общественной гигиены и охраны окружающей среды, полового воспитания, организации режима дня школьника, основам рационального питания, профилактике травматизма, пагубного влияния алкоголя, никотина и наркотиков.</w:t>
      </w:r>
      <w:r w:rsidRPr="004D058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процессе работы медработник прогнозирует тенденции изменения здоровья учащихся для внесения предложений по корректировке стратегии развития школы и последствия запланированной лечебно-профилактической работы.</w:t>
      </w:r>
    </w:p>
    <w:p w:rsidR="00D147F8" w:rsidRPr="004D058B" w:rsidRDefault="004D058B" w:rsidP="004D058B">
      <w:pPr>
        <w:pStyle w:val="a8"/>
        <w:numPr>
          <w:ilvl w:val="0"/>
          <w:numId w:val="4"/>
        </w:numPr>
        <w:ind w:left="-142" w:firstLine="0"/>
        <w:jc w:val="both"/>
        <w:rPr>
          <w:rFonts w:ascii="Arial" w:hAnsi="Arial" w:cs="Arial"/>
          <w:color w:val="484C51"/>
          <w:sz w:val="20"/>
          <w:szCs w:val="20"/>
        </w:rPr>
      </w:pPr>
      <w:r w:rsidRPr="004D058B">
        <w:rPr>
          <w:rFonts w:ascii="Verdana" w:hAnsi="Verdana"/>
          <w:color w:val="333333"/>
          <w:sz w:val="20"/>
          <w:szCs w:val="20"/>
        </w:rPr>
        <w:t>Одно из ведущих направлений работы школьного медработника – иммунопрофилактика инфекционных заболеваний. Вакцинация учащихся проводится согласно годовых и месячных планов. Прививки проводятся одноразовыми шприцами и иглами. </w:t>
      </w:r>
    </w:p>
    <w:p w:rsidR="004D058B" w:rsidRPr="004D058B" w:rsidRDefault="004D058B" w:rsidP="004D058B">
      <w:pPr>
        <w:spacing w:after="0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КАКИЕ ПРИВИВКИ  ОБЯЗАТЕЛЬНО НУЖНО СДЕЛАТЬ ШКОЛЬНИКУ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школьные годы прививок нужно сделать гораздо меньше, чем в первые два года жизни. Однако они не менее важны, поскольку социальная активность школьника намного выше, чем у грудного ребенка. Дети ходят не только в школу, но и в разные кружки и секции, ездят на общественном транспорте, и риск заражения намного возрастает.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6781B8"/>
          <w:sz w:val="20"/>
          <w:szCs w:val="20"/>
          <w:lang w:eastAsia="ru-RU"/>
        </w:rPr>
        <w:t>Первый класс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6 лет проводится ревакцинация против кори, краснухи и эпидемического паротита (свинки).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6-7 лет прививают от дифтерии и столбняка (вторая ревакцинация) вакциной АДСМ. Эта вакцина аналогична вакцине АКДС, но из нее исключен коклюшный компонент.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7 лет делают ревакцинацию против туберкулеза вакциной БЦЖ. Предварительно (за три дня до прививки) проводят пробу Манту, чтобы убедиться, что ребенок не инфицирован микобактериями туберкулеза.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6781B8"/>
          <w:sz w:val="20"/>
          <w:szCs w:val="20"/>
          <w:lang w:eastAsia="ru-RU"/>
        </w:rPr>
        <w:t>После 14 лет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Ревакцинируют третий раз от дифтерии и столбняка. Далее эта прививка будет проводиться каждые 10 лет. Также делается третья ревакцинация против полиомиелита живой вакциной. И после пробы Манту </w:t>
      </w:r>
      <w:proofErr w:type="spellStart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туберкулинотрицательным</w:t>
      </w:r>
      <w:proofErr w:type="spellEnd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детям проводится ревакцинация против туберкулеза.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Девочкам после 14 лет нужно обязательно сделать прививку от краснухи, если они ей не болели ранее.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А также проводится вакцинация против гепатита</w:t>
      </w:r>
      <w:proofErr w:type="gramStart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</w:t>
      </w:r>
      <w:proofErr w:type="gramEnd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тем, кому она не была проведена ранее.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15-17 лет проводится иммунизация против кори, если прививка не была сделана раньше или о ней не сохранились данные.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b/>
          <w:bCs/>
          <w:color w:val="6781B8"/>
          <w:sz w:val="20"/>
          <w:szCs w:val="20"/>
          <w:lang w:eastAsia="ru-RU"/>
        </w:rPr>
        <w:t>О гриппе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Вакцинация против гриппа проводится каждый год по желанию родителей учеников. Обычно она делается осенью, когда возрастает число </w:t>
      </w:r>
      <w:proofErr w:type="gramStart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заболевших</w:t>
      </w:r>
      <w:proofErr w:type="gramEnd"/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Она не входит в календарь прививок, и делать ее необязательно. Но стоит отметить, что вакцина против гриппа снижает риск заражения и предотвращает развитие постинфекционных осложнений.</w:t>
      </w:r>
    </w:p>
    <w:p w:rsidR="004D058B" w:rsidRPr="004D058B" w:rsidRDefault="004D058B" w:rsidP="004D058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D058B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Ежегодно в учебных заведениях проводится проба Манту, чтобы вовремя выявлять инфицированных туберкулезом детей.</w:t>
      </w:r>
    </w:p>
    <w:p w:rsidR="00D147F8" w:rsidRDefault="00D147F8" w:rsidP="00D147F8">
      <w:pPr>
        <w:jc w:val="both"/>
        <w:rPr>
          <w:rFonts w:ascii="Arial" w:hAnsi="Arial" w:cs="Arial"/>
          <w:color w:val="484C51"/>
          <w:sz w:val="20"/>
          <w:szCs w:val="20"/>
        </w:rPr>
      </w:pPr>
    </w:p>
    <w:p w:rsidR="004D058B" w:rsidRDefault="004D058B" w:rsidP="00D147F8">
      <w:pPr>
        <w:jc w:val="both"/>
        <w:rPr>
          <w:rFonts w:ascii="Arial" w:hAnsi="Arial" w:cs="Arial"/>
          <w:color w:val="484C51"/>
          <w:sz w:val="20"/>
          <w:szCs w:val="20"/>
        </w:rPr>
      </w:pPr>
    </w:p>
    <w:p w:rsidR="00232C5C" w:rsidRPr="004D058B" w:rsidRDefault="00232C5C" w:rsidP="004D058B">
      <w:pPr>
        <w:jc w:val="center"/>
        <w:rPr>
          <w:rFonts w:ascii="Arial" w:hAnsi="Arial" w:cs="Arial"/>
          <w:color w:val="FF0000"/>
          <w:sz w:val="20"/>
          <w:szCs w:val="20"/>
        </w:rPr>
      </w:pPr>
      <w:bookmarkStart w:id="0" w:name="_GoBack"/>
      <w:r w:rsidRPr="004D058B">
        <w:rPr>
          <w:rFonts w:ascii="Arial" w:hAnsi="Arial" w:cs="Arial"/>
          <w:b/>
          <w:color w:val="FF0000"/>
          <w:sz w:val="32"/>
          <w:szCs w:val="32"/>
        </w:rPr>
        <w:t>Памятка родителям</w:t>
      </w:r>
      <w:r w:rsidRPr="004D058B">
        <w:rPr>
          <w:rFonts w:ascii="Arial" w:hAnsi="Arial" w:cs="Arial"/>
          <w:color w:val="FF0000"/>
          <w:sz w:val="20"/>
          <w:szCs w:val="20"/>
        </w:rPr>
        <w:t>:</w:t>
      </w:r>
    </w:p>
    <w:bookmarkEnd w:id="0"/>
    <w:p w:rsidR="00232C5C" w:rsidRDefault="00232C5C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1. Больные дети не должны посещать школу.</w:t>
      </w:r>
    </w:p>
    <w:p w:rsidR="00232C5C" w:rsidRDefault="00232C5C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2.Отсутствие ребенка в школе должно быть подтверждено справкой из поликлиники.</w:t>
      </w:r>
    </w:p>
    <w:p w:rsidR="00232C5C" w:rsidRDefault="00232C5C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3.Все справки об изменении диагноза вашего ребенка нужно предоставлять в медицинский кабинет школы. </w:t>
      </w:r>
    </w:p>
    <w:p w:rsidR="00232C5C" w:rsidRDefault="00232C5C">
      <w:pPr>
        <w:rPr>
          <w:rFonts w:ascii="Arial" w:hAnsi="Arial" w:cs="Arial"/>
          <w:color w:val="484C51"/>
          <w:sz w:val="20"/>
          <w:szCs w:val="20"/>
        </w:rPr>
      </w:pPr>
      <w:r w:rsidRPr="00232C5C">
        <w:rPr>
          <w:rFonts w:ascii="Arial" w:hAnsi="Arial" w:cs="Arial"/>
          <w:b/>
          <w:color w:val="484C51"/>
          <w:sz w:val="20"/>
          <w:szCs w:val="20"/>
        </w:rPr>
        <w:t>Что делать, если в школе не оказалось медицинского работника, а помощь необходима?</w:t>
      </w:r>
      <w:r>
        <w:rPr>
          <w:rFonts w:ascii="Arial" w:hAnsi="Arial" w:cs="Arial"/>
          <w:color w:val="484C51"/>
          <w:sz w:val="20"/>
          <w:szCs w:val="20"/>
        </w:rPr>
        <w:t xml:space="preserve"> 1.Ребенок обязательно должен обратиться к классному руководителю за помощью, сказать, что плохо себя чувствует</w:t>
      </w:r>
    </w:p>
    <w:p w:rsidR="00232C5C" w:rsidRDefault="00232C5C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. 2. Учитель должен проинформировать родителей о самочувствии ребенка (позвонить).</w:t>
      </w:r>
    </w:p>
    <w:p w:rsidR="00D95672" w:rsidRDefault="00232C5C" w:rsidP="004D058B">
      <w:pPr>
        <w:tabs>
          <w:tab w:val="left" w:pos="0"/>
        </w:tabs>
      </w:pPr>
      <w:r>
        <w:rPr>
          <w:rFonts w:ascii="Arial" w:hAnsi="Arial" w:cs="Arial"/>
          <w:color w:val="484C51"/>
          <w:sz w:val="20"/>
          <w:szCs w:val="20"/>
        </w:rPr>
        <w:t xml:space="preserve"> 3. Учитель информирует дежурного администратора школы о состоянии ребенка, если ситуация критическая, срочно вызывается скорая помощь.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r w:rsidR="004D058B">
        <w:rPr>
          <w:noProof/>
          <w:lang w:eastAsia="ru-RU"/>
        </w:rPr>
        <w:drawing>
          <wp:inline distT="0" distB="0" distL="0" distR="0">
            <wp:extent cx="4819650" cy="3619500"/>
            <wp:effectExtent l="0" t="0" r="0" b="0"/>
            <wp:docPr id="1" name="Рисунок 1" descr="C:\Users\Директор\Desktop\789666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7896664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672" w:rsidSect="004D058B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421A"/>
    <w:multiLevelType w:val="multilevel"/>
    <w:tmpl w:val="4D56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81979"/>
    <w:multiLevelType w:val="multilevel"/>
    <w:tmpl w:val="C32C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F5DF1"/>
    <w:multiLevelType w:val="multilevel"/>
    <w:tmpl w:val="54F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3C58CC"/>
    <w:multiLevelType w:val="hybridMultilevel"/>
    <w:tmpl w:val="BDC0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5C"/>
    <w:rsid w:val="00232C5C"/>
    <w:rsid w:val="004D058B"/>
    <w:rsid w:val="00516FBE"/>
    <w:rsid w:val="00D147F8"/>
    <w:rsid w:val="00D95672"/>
    <w:rsid w:val="00D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C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6C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D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D46C0"/>
    <w:rPr>
      <w:i/>
      <w:iCs/>
    </w:rPr>
  </w:style>
  <w:style w:type="paragraph" w:styleId="a8">
    <w:name w:val="List Paragraph"/>
    <w:basedOn w:val="a"/>
    <w:uiPriority w:val="34"/>
    <w:qFormat/>
    <w:rsid w:val="004D058B"/>
    <w:pPr>
      <w:ind w:left="720"/>
      <w:contextualSpacing/>
    </w:pPr>
  </w:style>
  <w:style w:type="character" w:styleId="a9">
    <w:name w:val="Strong"/>
    <w:basedOn w:val="a0"/>
    <w:uiPriority w:val="22"/>
    <w:qFormat/>
    <w:rsid w:val="004D05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C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6C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D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D46C0"/>
    <w:rPr>
      <w:i/>
      <w:iCs/>
    </w:rPr>
  </w:style>
  <w:style w:type="paragraph" w:styleId="a8">
    <w:name w:val="List Paragraph"/>
    <w:basedOn w:val="a"/>
    <w:uiPriority w:val="34"/>
    <w:qFormat/>
    <w:rsid w:val="004D058B"/>
    <w:pPr>
      <w:ind w:left="720"/>
      <w:contextualSpacing/>
    </w:pPr>
  </w:style>
  <w:style w:type="character" w:styleId="a9">
    <w:name w:val="Strong"/>
    <w:basedOn w:val="a0"/>
    <w:uiPriority w:val="22"/>
    <w:qFormat/>
    <w:rsid w:val="004D0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9</cp:revision>
  <cp:lastPrinted>2018-02-15T14:10:00Z</cp:lastPrinted>
  <dcterms:created xsi:type="dcterms:W3CDTF">2018-02-08T15:19:00Z</dcterms:created>
  <dcterms:modified xsi:type="dcterms:W3CDTF">2018-02-15T14:12:00Z</dcterms:modified>
</cp:coreProperties>
</file>